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D5C" w:rsidRPr="0025008F" w:rsidRDefault="002E5D5C" w:rsidP="002E5D5C">
      <w:pPr>
        <w:spacing w:after="0" w:line="240" w:lineRule="auto"/>
        <w:rPr>
          <w:rStyle w:val="texth1"/>
          <w:rFonts w:ascii="Arial" w:hAnsi="Arial" w:cs="Arial"/>
          <w:b/>
          <w:sz w:val="20"/>
          <w:szCs w:val="20"/>
        </w:rPr>
      </w:pPr>
      <w:bookmarkStart w:id="0" w:name="_GoBack"/>
      <w:bookmarkEnd w:id="0"/>
      <w:r w:rsidRPr="0025008F">
        <w:rPr>
          <w:rStyle w:val="texth1"/>
          <w:rFonts w:ascii="Arial" w:hAnsi="Arial" w:cs="Arial"/>
          <w:b/>
          <w:sz w:val="20"/>
          <w:szCs w:val="20"/>
        </w:rPr>
        <w:t>Pastoral und kirchliches Leben neu ausrichten und weiterentwickeln</w:t>
      </w:r>
    </w:p>
    <w:p w:rsidR="002E5D5C" w:rsidRPr="0025008F" w:rsidRDefault="002E5D5C" w:rsidP="002E5D5C">
      <w:pPr>
        <w:spacing w:after="0" w:line="240" w:lineRule="auto"/>
        <w:rPr>
          <w:rFonts w:ascii="Arial" w:eastAsia="Times New Roman" w:hAnsi="Arial" w:cs="Arial"/>
          <w:sz w:val="20"/>
          <w:szCs w:val="20"/>
          <w:lang w:eastAsia="de-DE"/>
        </w:rPr>
      </w:pPr>
    </w:p>
    <w:p w:rsidR="002E5D5C" w:rsidRPr="002E5D5C" w:rsidRDefault="00133D4D" w:rsidP="002E5D5C">
      <w:pPr>
        <w:spacing w:after="0" w:line="240" w:lineRule="auto"/>
        <w:rPr>
          <w:rFonts w:ascii="Arial" w:eastAsia="Times New Roman" w:hAnsi="Arial" w:cs="Arial"/>
          <w:sz w:val="20"/>
          <w:szCs w:val="20"/>
          <w:lang w:eastAsia="de-DE"/>
        </w:rPr>
      </w:pPr>
      <w:r>
        <w:rPr>
          <w:rFonts w:ascii="Arial" w:eastAsia="Times New Roman" w:hAnsi="Arial" w:cs="Arial"/>
          <w:b/>
          <w:sz w:val="20"/>
          <w:szCs w:val="20"/>
          <w:lang w:eastAsia="de-DE"/>
        </w:rPr>
        <w:t>Trier</w:t>
      </w:r>
      <w:r w:rsidR="003430DC" w:rsidRPr="003430DC">
        <w:rPr>
          <w:rFonts w:ascii="Arial" w:eastAsia="Times New Roman" w:hAnsi="Arial" w:cs="Arial"/>
          <w:b/>
          <w:sz w:val="20"/>
          <w:szCs w:val="20"/>
          <w:lang w:eastAsia="de-DE"/>
        </w:rPr>
        <w:t xml:space="preserve"> -</w:t>
      </w:r>
      <w:r w:rsidR="003430DC" w:rsidRPr="00133D4D">
        <w:rPr>
          <w:rFonts w:ascii="Arial" w:eastAsia="Times New Roman" w:hAnsi="Arial" w:cs="Arial"/>
          <w:b/>
          <w:sz w:val="20"/>
          <w:szCs w:val="20"/>
          <w:lang w:eastAsia="de-DE"/>
        </w:rPr>
        <w:t xml:space="preserve"> </w:t>
      </w:r>
      <w:r w:rsidR="00897FDF">
        <w:rPr>
          <w:rFonts w:ascii="Arial" w:eastAsia="Times New Roman" w:hAnsi="Arial" w:cs="Arial"/>
          <w:sz w:val="20"/>
          <w:szCs w:val="20"/>
          <w:lang w:eastAsia="de-DE"/>
        </w:rPr>
        <w:t xml:space="preserve">Das Bistum Trier wird </w:t>
      </w:r>
      <w:r w:rsidR="002E5D5C" w:rsidRPr="002E5D5C">
        <w:rPr>
          <w:rFonts w:ascii="Arial" w:eastAsia="Times New Roman" w:hAnsi="Arial" w:cs="Arial"/>
          <w:sz w:val="20"/>
          <w:szCs w:val="20"/>
          <w:lang w:eastAsia="de-DE"/>
        </w:rPr>
        <w:t>sich künftig in Pfarreien und Pastorale Räume</w:t>
      </w:r>
      <w:r w:rsidR="00897FDF">
        <w:rPr>
          <w:rFonts w:ascii="Arial" w:eastAsia="Times New Roman" w:hAnsi="Arial" w:cs="Arial"/>
          <w:sz w:val="20"/>
          <w:szCs w:val="20"/>
          <w:lang w:eastAsia="de-DE"/>
        </w:rPr>
        <w:t xml:space="preserve"> gliedern</w:t>
      </w:r>
      <w:r w:rsidR="002E5D5C" w:rsidRPr="002E5D5C">
        <w:rPr>
          <w:rFonts w:ascii="Arial" w:eastAsia="Times New Roman" w:hAnsi="Arial" w:cs="Arial"/>
          <w:sz w:val="20"/>
          <w:szCs w:val="20"/>
          <w:lang w:eastAsia="de-DE"/>
        </w:rPr>
        <w:t>. Diese Neustrukturierung dient der Neuausrichtung und Weiterentwicklung der Pastoral und des kirchlichen Lebens, wie die Diözesansynode 2013-2016 sie empfohlen hat.</w:t>
      </w:r>
      <w:r w:rsidR="00461F6F">
        <w:rPr>
          <w:rFonts w:ascii="Arial" w:eastAsia="Times New Roman" w:hAnsi="Arial" w:cs="Arial"/>
          <w:sz w:val="20"/>
          <w:szCs w:val="20"/>
          <w:lang w:eastAsia="de-DE"/>
        </w:rPr>
        <w:t xml:space="preserve"> </w:t>
      </w:r>
      <w:r w:rsidR="00897FDF">
        <w:rPr>
          <w:rFonts w:ascii="Arial" w:eastAsia="Times New Roman" w:hAnsi="Arial" w:cs="Arial"/>
          <w:sz w:val="20"/>
          <w:szCs w:val="20"/>
          <w:lang w:eastAsia="de-DE"/>
        </w:rPr>
        <w:t>D</w:t>
      </w:r>
      <w:r w:rsidR="002E5D5C" w:rsidRPr="002E5D5C">
        <w:rPr>
          <w:rFonts w:ascii="Arial" w:eastAsia="Times New Roman" w:hAnsi="Arial" w:cs="Arial"/>
          <w:sz w:val="20"/>
          <w:szCs w:val="20"/>
          <w:lang w:eastAsia="de-DE"/>
        </w:rPr>
        <w:t>as Gesetz zur Umsetzung der Diözesansynode</w:t>
      </w:r>
      <w:r w:rsidR="00897FDF">
        <w:rPr>
          <w:rFonts w:ascii="Arial" w:eastAsia="Times New Roman" w:hAnsi="Arial" w:cs="Arial"/>
          <w:sz w:val="20"/>
          <w:szCs w:val="20"/>
          <w:lang w:eastAsia="de-DE"/>
        </w:rPr>
        <w:t>, wie es von Bischof Dr. Stephan Ackermann</w:t>
      </w:r>
      <w:r w:rsidR="002E5D5C" w:rsidRPr="002E5D5C">
        <w:rPr>
          <w:rFonts w:ascii="Arial" w:eastAsia="Times New Roman" w:hAnsi="Arial" w:cs="Arial"/>
          <w:sz w:val="20"/>
          <w:szCs w:val="20"/>
          <w:lang w:eastAsia="de-DE"/>
        </w:rPr>
        <w:t xml:space="preserve"> </w:t>
      </w:r>
      <w:r w:rsidR="00897FDF">
        <w:rPr>
          <w:rFonts w:ascii="Arial" w:eastAsia="Times New Roman" w:hAnsi="Arial" w:cs="Arial"/>
          <w:sz w:val="20"/>
          <w:szCs w:val="20"/>
          <w:lang w:eastAsia="de-DE"/>
        </w:rPr>
        <w:t xml:space="preserve">zum </w:t>
      </w:r>
      <w:r w:rsidR="002E5D5C" w:rsidRPr="002E5D5C">
        <w:rPr>
          <w:rFonts w:ascii="Arial" w:eastAsia="Times New Roman" w:hAnsi="Arial" w:cs="Arial"/>
          <w:sz w:val="20"/>
          <w:szCs w:val="20"/>
          <w:lang w:eastAsia="de-DE"/>
        </w:rPr>
        <w:t xml:space="preserve">15. Oktober 2019 </w:t>
      </w:r>
      <w:r w:rsidR="00897FDF">
        <w:rPr>
          <w:rFonts w:ascii="Arial" w:eastAsia="Times New Roman" w:hAnsi="Arial" w:cs="Arial"/>
          <w:sz w:val="20"/>
          <w:szCs w:val="20"/>
          <w:lang w:eastAsia="de-DE"/>
        </w:rPr>
        <w:t xml:space="preserve">erlassen worden war, wird daher </w:t>
      </w:r>
      <w:r w:rsidR="002E5D5C" w:rsidRPr="002E5D5C">
        <w:rPr>
          <w:rFonts w:ascii="Arial" w:eastAsia="Times New Roman" w:hAnsi="Arial" w:cs="Arial"/>
          <w:sz w:val="20"/>
          <w:szCs w:val="20"/>
          <w:lang w:eastAsia="de-DE"/>
        </w:rPr>
        <w:t>zurück</w:t>
      </w:r>
      <w:r w:rsidR="00897FDF">
        <w:rPr>
          <w:rFonts w:ascii="Arial" w:eastAsia="Times New Roman" w:hAnsi="Arial" w:cs="Arial"/>
          <w:sz w:val="20"/>
          <w:szCs w:val="20"/>
          <w:lang w:eastAsia="de-DE"/>
        </w:rPr>
        <w:t>gezogen</w:t>
      </w:r>
      <w:r w:rsidR="002E5D5C" w:rsidRPr="002E5D5C">
        <w:rPr>
          <w:rFonts w:ascii="Arial" w:eastAsia="Times New Roman" w:hAnsi="Arial" w:cs="Arial"/>
          <w:sz w:val="20"/>
          <w:szCs w:val="20"/>
          <w:lang w:eastAsia="de-DE"/>
        </w:rPr>
        <w:t>. Nach Protesten von Gläubigen in Rom hatte die römische Kleruskongregation Veränderungen an den Planungen der Diözese als notwendig</w:t>
      </w:r>
      <w:r>
        <w:rPr>
          <w:rFonts w:ascii="Arial" w:eastAsia="Times New Roman" w:hAnsi="Arial" w:cs="Arial"/>
          <w:sz w:val="20"/>
          <w:szCs w:val="20"/>
          <w:lang w:eastAsia="de-DE"/>
        </w:rPr>
        <w:t xml:space="preserve"> angesehen. </w:t>
      </w:r>
      <w:r w:rsidR="002E5D5C" w:rsidRPr="002E5D5C">
        <w:rPr>
          <w:rFonts w:ascii="Arial" w:eastAsia="Times New Roman" w:hAnsi="Arial" w:cs="Arial"/>
          <w:sz w:val="20"/>
          <w:szCs w:val="20"/>
          <w:lang w:eastAsia="de-DE"/>
        </w:rPr>
        <w:t>„Mit dem ‚Umsetzungsgesetz‘ wollten wir durch Einheitlichkeit, Standardisierungen und einem straffen Zeitplan einen stabilen strukturellen Rahmen für die Synodenumsetzung auf der Ebene der Pfarreien schaffen. Dieser</w:t>
      </w:r>
      <w:r>
        <w:rPr>
          <w:rFonts w:ascii="Arial" w:eastAsia="Times New Roman" w:hAnsi="Arial" w:cs="Arial"/>
          <w:sz w:val="20"/>
          <w:szCs w:val="20"/>
          <w:lang w:eastAsia="de-DE"/>
        </w:rPr>
        <w:t xml:space="preserve"> ‚Masterplan‘ ist gescheitert.“</w:t>
      </w:r>
    </w:p>
    <w:p w:rsidR="002E5D5C" w:rsidRPr="002E5D5C" w:rsidRDefault="002E5D5C" w:rsidP="002E5D5C">
      <w:pPr>
        <w:spacing w:after="0" w:line="240" w:lineRule="auto"/>
        <w:rPr>
          <w:rFonts w:ascii="Arial" w:eastAsia="Times New Roman" w:hAnsi="Arial" w:cs="Arial"/>
          <w:sz w:val="20"/>
          <w:szCs w:val="20"/>
          <w:lang w:eastAsia="de-DE"/>
        </w:rPr>
      </w:pPr>
    </w:p>
    <w:p w:rsidR="002E5D5C" w:rsidRPr="002E5D5C" w:rsidRDefault="002E5D5C" w:rsidP="002E5D5C">
      <w:pPr>
        <w:spacing w:after="0" w:line="240" w:lineRule="auto"/>
        <w:rPr>
          <w:rFonts w:ascii="Arial" w:eastAsia="Times New Roman" w:hAnsi="Arial" w:cs="Arial"/>
          <w:sz w:val="20"/>
          <w:szCs w:val="20"/>
          <w:lang w:eastAsia="de-DE"/>
        </w:rPr>
      </w:pPr>
      <w:r w:rsidRPr="002E5D5C">
        <w:rPr>
          <w:rFonts w:ascii="Arial" w:eastAsia="Times New Roman" w:hAnsi="Arial" w:cs="Arial"/>
          <w:sz w:val="20"/>
          <w:szCs w:val="20"/>
          <w:lang w:eastAsia="de-DE"/>
        </w:rPr>
        <w:t xml:space="preserve">Ackermann nannte die Voten der Synode, die </w:t>
      </w:r>
      <w:r w:rsidR="00897FDF">
        <w:rPr>
          <w:rFonts w:ascii="Arial" w:eastAsia="Times New Roman" w:hAnsi="Arial" w:cs="Arial"/>
          <w:sz w:val="20"/>
          <w:szCs w:val="20"/>
          <w:lang w:eastAsia="de-DE"/>
        </w:rPr>
        <w:t xml:space="preserve">aber </w:t>
      </w:r>
      <w:r w:rsidR="00133D4D">
        <w:rPr>
          <w:rFonts w:ascii="Arial" w:eastAsia="Times New Roman" w:hAnsi="Arial" w:cs="Arial"/>
          <w:sz w:val="20"/>
          <w:szCs w:val="20"/>
          <w:lang w:eastAsia="de-DE"/>
        </w:rPr>
        <w:t>nach wie vor gelten: D</w:t>
      </w:r>
      <w:r w:rsidRPr="002E5D5C">
        <w:rPr>
          <w:rFonts w:ascii="Arial" w:eastAsia="Times New Roman" w:hAnsi="Arial" w:cs="Arial"/>
          <w:sz w:val="20"/>
          <w:szCs w:val="20"/>
          <w:lang w:eastAsia="de-DE"/>
        </w:rPr>
        <w:t>ie Perspektivwechsel, die pastoralen Impulse, die durch die Teilprozessgruppen aufgegriffen und konkretisiert wurden; das vernetzte Arbeiten in weiten Pastoralen Räumen, die wichtigen Diskussionen um kollegiale Leitung und geteilte Verantwortung. Er habe mit der Kleruskongregation abgestimmt, dass es ein Rahmenkonzept zu Fusionsprozessen und zur Errichtung von Pastoralen Räumen geben werde. „Das Rahmenkonzept wird diese Grundlinien aufnehmen und eine Orientierung geben, was für alle verbindlich ist und was vor Ort in den Pastoralen Räumen und in den Pfarreien flexibel gestaltet werden kann.“ Die Pfarrer und die pfarrlichen Gremien erhalten den Auftrag, in einem Zeitraum von längstens vier Jahren auf Fusionen hinzuarbeiten; bevorzugt auf der Ebene der schon bestehenden 172 Pfarreiengemeinschaften. In den fusionierten Pfarreien bleiben der rechtliche Status des Pfarrers und der pfarrlichen Organe bestehen. „Gleichwohl streben wir auf allen Ebenen ein</w:t>
      </w:r>
      <w:r w:rsidR="005D34F9">
        <w:rPr>
          <w:rFonts w:ascii="Arial" w:eastAsia="Times New Roman" w:hAnsi="Arial" w:cs="Arial"/>
          <w:sz w:val="20"/>
          <w:szCs w:val="20"/>
          <w:lang w:eastAsia="de-DE"/>
        </w:rPr>
        <w:t>e stärker kollegiale Leitung an</w:t>
      </w:r>
      <w:r w:rsidRPr="002E5D5C">
        <w:rPr>
          <w:rFonts w:ascii="Arial" w:eastAsia="Times New Roman" w:hAnsi="Arial" w:cs="Arial"/>
          <w:sz w:val="20"/>
          <w:szCs w:val="20"/>
          <w:lang w:eastAsia="de-DE"/>
        </w:rPr>
        <w:t>“, erklärte der Bischof.</w:t>
      </w:r>
      <w:r w:rsidR="00461F6F">
        <w:rPr>
          <w:rFonts w:ascii="Arial" w:eastAsia="Times New Roman" w:hAnsi="Arial" w:cs="Arial"/>
          <w:sz w:val="20"/>
          <w:szCs w:val="20"/>
          <w:lang w:eastAsia="de-DE"/>
        </w:rPr>
        <w:t xml:space="preserve"> </w:t>
      </w:r>
      <w:r w:rsidRPr="002E5D5C">
        <w:rPr>
          <w:rFonts w:ascii="Arial" w:eastAsia="Times New Roman" w:hAnsi="Arial" w:cs="Arial"/>
          <w:sz w:val="20"/>
          <w:szCs w:val="20"/>
          <w:lang w:eastAsia="de-DE"/>
        </w:rPr>
        <w:t>Um eine wirksamere Zusammenarbeit zwischen den Pfarreien zu gewährleisten, werden 35 Pastorale Räume errichtet, die nach und nach die 32 bestehenden Dekanate ersetzen. Diese Räume entsprechen in ihrem Zuschnitt den ursprünglich geplanten „Pfarreien der Zuk</w:t>
      </w:r>
      <w:r w:rsidR="00133D4D">
        <w:rPr>
          <w:rFonts w:ascii="Arial" w:eastAsia="Times New Roman" w:hAnsi="Arial" w:cs="Arial"/>
          <w:sz w:val="20"/>
          <w:szCs w:val="20"/>
          <w:lang w:eastAsia="de-DE"/>
        </w:rPr>
        <w:t>unft“.</w:t>
      </w:r>
    </w:p>
    <w:p w:rsidR="002E5D5C" w:rsidRPr="002E5D5C" w:rsidRDefault="002E5D5C" w:rsidP="002E5D5C">
      <w:pPr>
        <w:spacing w:after="0" w:line="240" w:lineRule="auto"/>
        <w:rPr>
          <w:rFonts w:ascii="Arial" w:eastAsia="Times New Roman" w:hAnsi="Arial" w:cs="Arial"/>
          <w:sz w:val="20"/>
          <w:szCs w:val="20"/>
          <w:lang w:eastAsia="de-DE"/>
        </w:rPr>
      </w:pPr>
    </w:p>
    <w:p w:rsidR="002E5D5C" w:rsidRPr="002E5D5C" w:rsidRDefault="002E5D5C" w:rsidP="002E5D5C">
      <w:pPr>
        <w:spacing w:after="0" w:line="240" w:lineRule="auto"/>
        <w:rPr>
          <w:rFonts w:ascii="Arial" w:eastAsia="Times New Roman" w:hAnsi="Arial" w:cs="Arial"/>
          <w:sz w:val="20"/>
          <w:szCs w:val="20"/>
          <w:lang w:eastAsia="de-DE"/>
        </w:rPr>
      </w:pPr>
      <w:r w:rsidRPr="002E5D5C">
        <w:rPr>
          <w:rFonts w:ascii="Arial" w:eastAsia="Times New Roman" w:hAnsi="Arial" w:cs="Arial"/>
          <w:sz w:val="20"/>
          <w:szCs w:val="20"/>
          <w:lang w:eastAsia="de-DE"/>
        </w:rPr>
        <w:t>Auch Mechthild Schabo</w:t>
      </w:r>
      <w:r w:rsidR="005D34F9">
        <w:rPr>
          <w:rFonts w:ascii="Arial" w:eastAsia="Times New Roman" w:hAnsi="Arial" w:cs="Arial"/>
          <w:sz w:val="20"/>
          <w:szCs w:val="20"/>
          <w:lang w:eastAsia="de-DE"/>
        </w:rPr>
        <w:t xml:space="preserve">, </w:t>
      </w:r>
      <w:r w:rsidR="005D34F9">
        <w:t>Direktorin für den Bereich „Pastoral und Gesellschaft“ im Bischöflichen Generalvikariat Trier,</w:t>
      </w:r>
      <w:r w:rsidRPr="002E5D5C">
        <w:rPr>
          <w:rFonts w:ascii="Arial" w:eastAsia="Times New Roman" w:hAnsi="Arial" w:cs="Arial"/>
          <w:sz w:val="20"/>
          <w:szCs w:val="20"/>
          <w:lang w:eastAsia="de-DE"/>
        </w:rPr>
        <w:t xml:space="preserve"> hob hervor, dass die Pfarreienreform im Zusammenhang mit einer Neuausrichtung der Seelsorge und des kirchlichen Lebens insgesamt stehe. Die Überzeugung, dass kirchliches Leben sich konkurrenzfrei in und an vielfältigen „Orten von Kirche“ zeige, habe sich bereits vielerorts durchgesetzt; diese „Orte von Kirche“ würden von vielen ehrenamtlich Engagierten und hauptberuflich </w:t>
      </w:r>
      <w:proofErr w:type="spellStart"/>
      <w:r w:rsidRPr="002E5D5C">
        <w:rPr>
          <w:rFonts w:ascii="Arial" w:eastAsia="Times New Roman" w:hAnsi="Arial" w:cs="Arial"/>
          <w:sz w:val="20"/>
          <w:szCs w:val="20"/>
          <w:lang w:eastAsia="de-DE"/>
        </w:rPr>
        <w:t>Tätigen</w:t>
      </w:r>
      <w:proofErr w:type="spellEnd"/>
      <w:r w:rsidRPr="002E5D5C">
        <w:rPr>
          <w:rFonts w:ascii="Arial" w:eastAsia="Times New Roman" w:hAnsi="Arial" w:cs="Arial"/>
          <w:sz w:val="20"/>
          <w:szCs w:val="20"/>
          <w:lang w:eastAsia="de-DE"/>
        </w:rPr>
        <w:t xml:space="preserve"> engagiert gestaltet. Weitere Impulse für die Seelsorge und eine „veränderte Praxis kirchlichen Lebens“ sollen bis Ostern 2021 vorliegen</w:t>
      </w:r>
      <w:r w:rsidR="00461F6F">
        <w:rPr>
          <w:rFonts w:ascii="Arial" w:eastAsia="Times New Roman" w:hAnsi="Arial" w:cs="Arial"/>
          <w:sz w:val="20"/>
          <w:szCs w:val="20"/>
          <w:lang w:eastAsia="de-DE"/>
        </w:rPr>
        <w:t xml:space="preserve">. </w:t>
      </w:r>
      <w:r w:rsidR="005D34F9">
        <w:rPr>
          <w:rFonts w:ascii="Arial" w:eastAsia="Times New Roman" w:hAnsi="Arial" w:cs="Arial"/>
          <w:sz w:val="20"/>
          <w:szCs w:val="20"/>
          <w:lang w:eastAsia="de-DE"/>
        </w:rPr>
        <w:t>U</w:t>
      </w:r>
      <w:r w:rsidRPr="002E5D5C">
        <w:rPr>
          <w:rFonts w:ascii="Arial" w:eastAsia="Times New Roman" w:hAnsi="Arial" w:cs="Arial"/>
          <w:sz w:val="20"/>
          <w:szCs w:val="20"/>
          <w:lang w:eastAsia="de-DE"/>
        </w:rPr>
        <w:t xml:space="preserve">m die Koordination der Aufgaben zu erleichtern und so die Seelsorge im Sinne der Synode zu stärken, werde das pastorale Personal – außer die Pfarrer – künftig auf der Ebene der Pastoralen Räume angesiedelt. Gleichzeitig werden die Seelsorgerinnen und Seelsorger einen konkreten Einsatzort </w:t>
      </w:r>
      <w:r w:rsidR="00133D4D">
        <w:rPr>
          <w:rFonts w:ascii="Arial" w:eastAsia="Times New Roman" w:hAnsi="Arial" w:cs="Arial"/>
          <w:sz w:val="20"/>
          <w:szCs w:val="20"/>
          <w:lang w:eastAsia="de-DE"/>
        </w:rPr>
        <w:t>oder eine Einsatzstelle haben: I</w:t>
      </w:r>
      <w:r w:rsidRPr="002E5D5C">
        <w:rPr>
          <w:rFonts w:ascii="Arial" w:eastAsia="Times New Roman" w:hAnsi="Arial" w:cs="Arial"/>
          <w:sz w:val="20"/>
          <w:szCs w:val="20"/>
          <w:lang w:eastAsia="de-DE"/>
        </w:rPr>
        <w:t xml:space="preserve">n der Pfarrei, in einer Einrichtung oder an einem anderen Ort von Kirche. </w:t>
      </w:r>
      <w:r w:rsidR="00461F6F">
        <w:rPr>
          <w:rFonts w:ascii="Arial" w:eastAsia="Times New Roman" w:hAnsi="Arial" w:cs="Arial"/>
          <w:sz w:val="20"/>
          <w:szCs w:val="20"/>
          <w:lang w:eastAsia="de-DE"/>
        </w:rPr>
        <w:t>U</w:t>
      </w:r>
      <w:r w:rsidRPr="002E5D5C">
        <w:rPr>
          <w:rFonts w:ascii="Arial" w:eastAsia="Times New Roman" w:hAnsi="Arial" w:cs="Arial"/>
          <w:sz w:val="20"/>
          <w:szCs w:val="20"/>
          <w:lang w:eastAsia="de-DE"/>
        </w:rPr>
        <w:t>m das synodale Prinzip in den Pfarreien zu leben, werde es in jeder Pfarrei weiterhin ein Vermögensgremium geben und für die Pfarrei oder Pfarreiengemeinschaft ein pastorales Gremium. Gearbeitet werde auch an der Gremienstruktur auf Ebene des Pastoralen Raums und auf Bistumsebene.</w:t>
      </w:r>
    </w:p>
    <w:p w:rsidR="002E5D5C" w:rsidRPr="002E5D5C" w:rsidRDefault="002E5D5C" w:rsidP="002E5D5C">
      <w:pPr>
        <w:spacing w:after="0" w:line="240" w:lineRule="auto"/>
        <w:rPr>
          <w:rFonts w:ascii="Arial" w:eastAsia="Times New Roman" w:hAnsi="Arial" w:cs="Arial"/>
          <w:sz w:val="20"/>
          <w:szCs w:val="20"/>
          <w:lang w:eastAsia="de-DE"/>
        </w:rPr>
      </w:pPr>
    </w:p>
    <w:p w:rsidR="002E5D5C" w:rsidRPr="002E5D5C" w:rsidRDefault="005D34F9" w:rsidP="002E5D5C">
      <w:pPr>
        <w:spacing w:after="0" w:line="240" w:lineRule="auto"/>
        <w:rPr>
          <w:rFonts w:ascii="Arial" w:eastAsia="Times New Roman" w:hAnsi="Arial" w:cs="Arial"/>
          <w:sz w:val="20"/>
          <w:szCs w:val="20"/>
          <w:lang w:eastAsia="de-DE"/>
        </w:rPr>
      </w:pPr>
      <w:r>
        <w:rPr>
          <w:rFonts w:ascii="Arial" w:eastAsia="Times New Roman" w:hAnsi="Arial" w:cs="Arial"/>
          <w:sz w:val="20"/>
          <w:szCs w:val="20"/>
          <w:lang w:eastAsia="de-DE"/>
        </w:rPr>
        <w:t xml:space="preserve">Der Trierer </w:t>
      </w:r>
      <w:r w:rsidR="002E5D5C" w:rsidRPr="002E5D5C">
        <w:rPr>
          <w:rFonts w:ascii="Arial" w:eastAsia="Times New Roman" w:hAnsi="Arial" w:cs="Arial"/>
          <w:sz w:val="20"/>
          <w:szCs w:val="20"/>
          <w:lang w:eastAsia="de-DE"/>
        </w:rPr>
        <w:t xml:space="preserve">Generalvikar von Plettenberg kündigte an, ab dem Jahr 2021 „in der Logik von Pfarreien einerseits und Pastoralen Räumen andererseits“ denken zu wollen. Dazu werde es eine Vorbereitungszeit ab Januar 2021 geben. In dieser Zeit soll unter anderem das Rahmenkonzept für den </w:t>
      </w:r>
      <w:proofErr w:type="spellStart"/>
      <w:r w:rsidR="002E5D5C" w:rsidRPr="002E5D5C">
        <w:rPr>
          <w:rFonts w:ascii="Arial" w:eastAsia="Times New Roman" w:hAnsi="Arial" w:cs="Arial"/>
          <w:sz w:val="20"/>
          <w:szCs w:val="20"/>
          <w:lang w:eastAsia="de-DE"/>
        </w:rPr>
        <w:t>Pastoralen</w:t>
      </w:r>
      <w:proofErr w:type="spellEnd"/>
      <w:r w:rsidR="002E5D5C" w:rsidRPr="002E5D5C">
        <w:rPr>
          <w:rFonts w:ascii="Arial" w:eastAsia="Times New Roman" w:hAnsi="Arial" w:cs="Arial"/>
          <w:sz w:val="20"/>
          <w:szCs w:val="20"/>
          <w:lang w:eastAsia="de-DE"/>
        </w:rPr>
        <w:t xml:space="preserve"> Raum erarbeitet werden, das die nötige Flexibilität ermöglicht, um den Situationen vor Ort gerecht zu werden. Diese Sondierung werde diözesanseitig vom Synodenbüro in Zusammenarbeit mit Mitgliedern der ursprünglich geplanten Leitungsteams und seitens der Dekanate von den Steuerungsgruppen, die es bereits im Zugehen auf die „Pfarreien der Zukunft“ gab, in den ersten Wochen des neuen Jahres durchgeführt.</w:t>
      </w:r>
      <w:r w:rsidR="00461F6F">
        <w:rPr>
          <w:rFonts w:ascii="Arial" w:eastAsia="Times New Roman" w:hAnsi="Arial" w:cs="Arial"/>
          <w:sz w:val="20"/>
          <w:szCs w:val="20"/>
          <w:lang w:eastAsia="de-DE"/>
        </w:rPr>
        <w:t xml:space="preserve"> </w:t>
      </w:r>
      <w:r w:rsidR="002E5D5C" w:rsidRPr="002E5D5C">
        <w:rPr>
          <w:rFonts w:ascii="Arial" w:eastAsia="Times New Roman" w:hAnsi="Arial" w:cs="Arial"/>
          <w:sz w:val="20"/>
          <w:szCs w:val="20"/>
          <w:lang w:eastAsia="de-DE"/>
        </w:rPr>
        <w:t>„Bis Mitte 2021 wollen wir durch die Gespräche mit den Menschen in den heutigen Pfarre</w:t>
      </w:r>
      <w:r w:rsidR="00A173B1">
        <w:rPr>
          <w:rFonts w:ascii="Arial" w:eastAsia="Times New Roman" w:hAnsi="Arial" w:cs="Arial"/>
          <w:sz w:val="20"/>
          <w:szCs w:val="20"/>
          <w:lang w:eastAsia="de-DE"/>
        </w:rPr>
        <w:t xml:space="preserve">ien und Dekanaten eine </w:t>
      </w:r>
      <w:r w:rsidR="002E5D5C" w:rsidRPr="002E5D5C">
        <w:rPr>
          <w:rFonts w:ascii="Arial" w:eastAsia="Times New Roman" w:hAnsi="Arial" w:cs="Arial"/>
          <w:sz w:val="20"/>
          <w:szCs w:val="20"/>
          <w:lang w:eastAsia="de-DE"/>
        </w:rPr>
        <w:t xml:space="preserve">Vorstellung davon haben, welche Pfarreien zeitnah fusionsbereit sind, und welche Pastoralen Räume wir wann errichten werden“, sagte von Plettenberg. Ab dem 1.1.2022 können die ersten Pfarreien fusionieren. In einem Zeitraum </w:t>
      </w:r>
      <w:r w:rsidR="00A173B1">
        <w:rPr>
          <w:rFonts w:ascii="Arial" w:eastAsia="Times New Roman" w:hAnsi="Arial" w:cs="Arial"/>
          <w:sz w:val="20"/>
          <w:szCs w:val="20"/>
          <w:lang w:eastAsia="de-DE"/>
        </w:rPr>
        <w:t>von vier Jahren erwarte er die</w:t>
      </w:r>
      <w:r w:rsidR="002E5D5C" w:rsidRPr="002E5D5C">
        <w:rPr>
          <w:rFonts w:ascii="Arial" w:eastAsia="Times New Roman" w:hAnsi="Arial" w:cs="Arial"/>
          <w:sz w:val="20"/>
          <w:szCs w:val="20"/>
          <w:lang w:eastAsia="de-DE"/>
        </w:rPr>
        <w:t xml:space="preserve"> dazu notwendigen Prozesse und Entscheidungen vor Ort.</w:t>
      </w:r>
      <w:r w:rsidR="00A173B1">
        <w:rPr>
          <w:rFonts w:ascii="Arial" w:eastAsia="Times New Roman" w:hAnsi="Arial" w:cs="Arial"/>
          <w:sz w:val="20"/>
          <w:szCs w:val="20"/>
          <w:lang w:eastAsia="de-DE"/>
        </w:rPr>
        <w:t xml:space="preserve"> </w:t>
      </w:r>
      <w:r w:rsidR="002E5D5C" w:rsidRPr="002E5D5C">
        <w:rPr>
          <w:rFonts w:ascii="Arial" w:eastAsia="Times New Roman" w:hAnsi="Arial" w:cs="Arial"/>
          <w:sz w:val="20"/>
          <w:szCs w:val="20"/>
          <w:lang w:eastAsia="de-DE"/>
        </w:rPr>
        <w:t xml:space="preserve">Klar </w:t>
      </w:r>
      <w:r w:rsidR="00A173B1">
        <w:rPr>
          <w:rFonts w:ascii="Arial" w:eastAsia="Times New Roman" w:hAnsi="Arial" w:cs="Arial"/>
          <w:sz w:val="20"/>
          <w:szCs w:val="20"/>
          <w:lang w:eastAsia="de-DE"/>
        </w:rPr>
        <w:t xml:space="preserve">sei </w:t>
      </w:r>
      <w:r w:rsidR="002E5D5C" w:rsidRPr="002E5D5C">
        <w:rPr>
          <w:rFonts w:ascii="Arial" w:eastAsia="Times New Roman" w:hAnsi="Arial" w:cs="Arial"/>
          <w:sz w:val="20"/>
          <w:szCs w:val="20"/>
          <w:lang w:eastAsia="de-DE"/>
        </w:rPr>
        <w:t xml:space="preserve">aber auch, dass </w:t>
      </w:r>
      <w:r w:rsidR="00A173B1">
        <w:rPr>
          <w:rFonts w:ascii="Arial" w:eastAsia="Times New Roman" w:hAnsi="Arial" w:cs="Arial"/>
          <w:sz w:val="20"/>
          <w:szCs w:val="20"/>
          <w:lang w:eastAsia="de-DE"/>
        </w:rPr>
        <w:t>man sich</w:t>
      </w:r>
      <w:r w:rsidR="002E5D5C" w:rsidRPr="002E5D5C">
        <w:rPr>
          <w:rFonts w:ascii="Arial" w:eastAsia="Times New Roman" w:hAnsi="Arial" w:cs="Arial"/>
          <w:sz w:val="20"/>
          <w:szCs w:val="20"/>
          <w:lang w:eastAsia="de-DE"/>
        </w:rPr>
        <w:t xml:space="preserve"> in diesen Jahren nicht in S</w:t>
      </w:r>
      <w:r w:rsidR="00A173B1">
        <w:rPr>
          <w:rFonts w:ascii="Arial" w:eastAsia="Times New Roman" w:hAnsi="Arial" w:cs="Arial"/>
          <w:sz w:val="20"/>
          <w:szCs w:val="20"/>
          <w:lang w:eastAsia="de-DE"/>
        </w:rPr>
        <w:t>trukturdebatten verlieren wolle</w:t>
      </w:r>
      <w:r w:rsidR="002E5D5C" w:rsidRPr="002E5D5C">
        <w:rPr>
          <w:rFonts w:ascii="Arial" w:eastAsia="Times New Roman" w:hAnsi="Arial" w:cs="Arial"/>
          <w:sz w:val="20"/>
          <w:szCs w:val="20"/>
          <w:lang w:eastAsia="de-DE"/>
        </w:rPr>
        <w:t>, sondern deutlich die inhaltlich-pastorale Entwicklung auf der Grundlage der Synod</w:t>
      </w:r>
      <w:r w:rsidR="00A173B1">
        <w:rPr>
          <w:rFonts w:ascii="Arial" w:eastAsia="Times New Roman" w:hAnsi="Arial" w:cs="Arial"/>
          <w:sz w:val="20"/>
          <w:szCs w:val="20"/>
          <w:lang w:eastAsia="de-DE"/>
        </w:rPr>
        <w:t>energebnisse vorantreiben wolle</w:t>
      </w:r>
      <w:r w:rsidR="002E5D5C" w:rsidRPr="002E5D5C">
        <w:rPr>
          <w:rFonts w:ascii="Arial" w:eastAsia="Times New Roman" w:hAnsi="Arial" w:cs="Arial"/>
          <w:sz w:val="20"/>
          <w:szCs w:val="20"/>
          <w:lang w:eastAsia="de-DE"/>
        </w:rPr>
        <w:t>. „Mit diesem Zielbild für Struktur, Inhalte und Prozess soll die herausforderungsvolle Vision der Synode verwirklicht werden.“</w:t>
      </w:r>
    </w:p>
    <w:p w:rsidR="002E5D5C" w:rsidRPr="002E5D5C" w:rsidRDefault="002E5D5C" w:rsidP="002E5D5C">
      <w:pPr>
        <w:spacing w:after="0" w:line="240" w:lineRule="auto"/>
        <w:rPr>
          <w:rFonts w:ascii="Arial" w:eastAsia="Times New Roman" w:hAnsi="Arial" w:cs="Arial"/>
          <w:sz w:val="20"/>
          <w:szCs w:val="20"/>
          <w:lang w:eastAsia="de-DE"/>
        </w:rPr>
      </w:pPr>
    </w:p>
    <w:p w:rsidR="002E5D5C" w:rsidRPr="002E5D5C" w:rsidRDefault="002E5D5C" w:rsidP="002E5D5C">
      <w:pPr>
        <w:spacing w:after="0" w:line="240" w:lineRule="auto"/>
        <w:rPr>
          <w:rFonts w:ascii="Arial" w:eastAsia="Times New Roman" w:hAnsi="Arial" w:cs="Arial"/>
          <w:sz w:val="20"/>
          <w:szCs w:val="20"/>
          <w:lang w:eastAsia="de-DE"/>
        </w:rPr>
      </w:pPr>
      <w:r w:rsidRPr="002E5D5C">
        <w:rPr>
          <w:rFonts w:ascii="Arial" w:eastAsia="Times New Roman" w:hAnsi="Arial" w:cs="Arial"/>
          <w:sz w:val="20"/>
          <w:szCs w:val="20"/>
          <w:lang w:eastAsia="de-DE"/>
        </w:rPr>
        <w:t xml:space="preserve">Alle Informationen gibt es unter </w:t>
      </w:r>
      <w:hyperlink r:id="rId4" w:history="1">
        <w:r w:rsidRPr="0025008F">
          <w:rPr>
            <w:rFonts w:ascii="Arial" w:eastAsia="Times New Roman" w:hAnsi="Arial" w:cs="Arial"/>
            <w:color w:val="0000FF"/>
            <w:sz w:val="20"/>
            <w:szCs w:val="20"/>
            <w:u w:val="single"/>
            <w:lang w:eastAsia="de-DE"/>
          </w:rPr>
          <w:t>www.herausgerufen.bistum-trier.de</w:t>
        </w:r>
      </w:hyperlink>
      <w:r w:rsidRPr="002E5D5C">
        <w:rPr>
          <w:rFonts w:ascii="Arial" w:eastAsia="Times New Roman" w:hAnsi="Arial" w:cs="Arial"/>
          <w:sz w:val="20"/>
          <w:szCs w:val="20"/>
          <w:lang w:eastAsia="de-DE"/>
        </w:rPr>
        <w:t>.</w:t>
      </w:r>
    </w:p>
    <w:sectPr w:rsidR="002E5D5C" w:rsidRPr="002E5D5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D5C"/>
    <w:rsid w:val="00105099"/>
    <w:rsid w:val="00133D4D"/>
    <w:rsid w:val="001D5B77"/>
    <w:rsid w:val="0025008F"/>
    <w:rsid w:val="002E5D5C"/>
    <w:rsid w:val="003430DC"/>
    <w:rsid w:val="00461F6F"/>
    <w:rsid w:val="005D34F9"/>
    <w:rsid w:val="00643FBF"/>
    <w:rsid w:val="00897FDF"/>
    <w:rsid w:val="00934F22"/>
    <w:rsid w:val="00A173B1"/>
    <w:rsid w:val="00FB27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BCD2BF-C5F7-471A-BDF3-F9A03FEF8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E5D5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2E5D5C"/>
    <w:rPr>
      <w:b/>
      <w:bCs/>
    </w:rPr>
  </w:style>
  <w:style w:type="character" w:styleId="Hervorhebung">
    <w:name w:val="Emphasis"/>
    <w:basedOn w:val="Absatz-Standardschriftart"/>
    <w:uiPriority w:val="20"/>
    <w:qFormat/>
    <w:rsid w:val="002E5D5C"/>
    <w:rPr>
      <w:i/>
      <w:iCs/>
    </w:rPr>
  </w:style>
  <w:style w:type="character" w:styleId="Hyperlink">
    <w:name w:val="Hyperlink"/>
    <w:basedOn w:val="Absatz-Standardschriftart"/>
    <w:uiPriority w:val="99"/>
    <w:semiHidden/>
    <w:unhideWhenUsed/>
    <w:rsid w:val="002E5D5C"/>
    <w:rPr>
      <w:color w:val="0000FF"/>
      <w:u w:val="single"/>
    </w:rPr>
  </w:style>
  <w:style w:type="character" w:customStyle="1" w:styleId="texth1">
    <w:name w:val="text_h1"/>
    <w:basedOn w:val="Absatz-Standardschriftart"/>
    <w:rsid w:val="002E5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673710">
      <w:bodyDiv w:val="1"/>
      <w:marLeft w:val="0"/>
      <w:marRight w:val="0"/>
      <w:marTop w:val="0"/>
      <w:marBottom w:val="0"/>
      <w:divBdr>
        <w:top w:val="none" w:sz="0" w:space="0" w:color="auto"/>
        <w:left w:val="none" w:sz="0" w:space="0" w:color="auto"/>
        <w:bottom w:val="none" w:sz="0" w:space="0" w:color="auto"/>
        <w:right w:val="none" w:sz="0" w:space="0" w:color="auto"/>
      </w:divBdr>
      <w:divsChild>
        <w:div w:id="1833334567">
          <w:marLeft w:val="0"/>
          <w:marRight w:val="0"/>
          <w:marTop w:val="0"/>
          <w:marBottom w:val="0"/>
          <w:divBdr>
            <w:top w:val="none" w:sz="0" w:space="0" w:color="auto"/>
            <w:left w:val="none" w:sz="0" w:space="0" w:color="auto"/>
            <w:bottom w:val="none" w:sz="0" w:space="0" w:color="auto"/>
            <w:right w:val="none" w:sz="0" w:space="0" w:color="auto"/>
          </w:divBdr>
        </w:div>
        <w:div w:id="1189218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erausgerufen.bistum-trier.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699</Words>
  <Characters>4410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Bischöfliches Generalvikariat</Company>
  <LinksUpToDate>false</LinksUpToDate>
  <CharactersWithSpaces>5099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Schneider</dc:creator>
  <cp:keywords/>
  <dc:description/>
  <cp:lastModifiedBy>Stefan Schneider</cp:lastModifiedBy>
  <cp:revision>2</cp:revision>
  <dcterms:created xsi:type="dcterms:W3CDTF">2020-12-07T10:49:00Z</dcterms:created>
  <dcterms:modified xsi:type="dcterms:W3CDTF">2020-12-07T10:49:00Z</dcterms:modified>
</cp:coreProperties>
</file>