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7D36" w14:textId="77777777" w:rsidR="00DB60DF" w:rsidRDefault="00DB60DF" w:rsidP="00DB60DF">
      <w:pPr>
        <w:pStyle w:val="copy"/>
        <w:spacing w:after="0"/>
        <w:jc w:val="left"/>
        <w:rPr>
          <w:rStyle w:val="subhead"/>
          <w:color w:val="000000"/>
          <w:sz w:val="28"/>
          <w:szCs w:val="28"/>
        </w:rPr>
      </w:pPr>
    </w:p>
    <w:p w14:paraId="684E66BE" w14:textId="77777777" w:rsidR="00DB60DF" w:rsidRDefault="00DB60DF" w:rsidP="00DB60DF">
      <w:pPr>
        <w:pStyle w:val="copy"/>
        <w:jc w:val="left"/>
        <w:rPr>
          <w:rStyle w:val="subhead"/>
          <w:color w:val="000000"/>
          <w:sz w:val="28"/>
          <w:szCs w:val="28"/>
        </w:rPr>
      </w:pPr>
      <w:r>
        <w:rPr>
          <w:rStyle w:val="subhead"/>
          <w:rFonts w:ascii="Arial" w:hAnsi="Arial" w:cs="Arial"/>
          <w:color w:val="000000"/>
          <w:sz w:val="28"/>
          <w:szCs w:val="28"/>
        </w:rPr>
        <w:t xml:space="preserve">Die Immobilienstrategie – was bedeutet das konkret </w:t>
      </w:r>
      <w:r>
        <w:rPr>
          <w:rStyle w:val="subhead"/>
          <w:rFonts w:ascii="Arial" w:hAnsi="Arial" w:cs="Arial"/>
          <w:color w:val="000000"/>
          <w:sz w:val="28"/>
          <w:szCs w:val="28"/>
        </w:rPr>
        <w:br/>
        <w:t>für unsere Kirchengemeinde?</w:t>
      </w:r>
      <w:r>
        <w:rPr>
          <w:rStyle w:val="subhead"/>
          <w:color w:val="000000"/>
          <w:sz w:val="28"/>
          <w:szCs w:val="28"/>
        </w:rPr>
        <w:t xml:space="preserve"> </w:t>
      </w:r>
    </w:p>
    <w:p w14:paraId="22C876F8" w14:textId="77777777" w:rsidR="00DB60DF" w:rsidRDefault="00DB60DF" w:rsidP="00DB60DF">
      <w:pPr>
        <w:pStyle w:val="copy"/>
        <w:jc w:val="left"/>
        <w:rPr>
          <w:rStyle w:val="copy1"/>
          <w:rFonts w:ascii="FagoOT" w:hAnsi="FagoOT" w:cs="FagoOT"/>
          <w:sz w:val="21"/>
          <w:szCs w:val="21"/>
        </w:rPr>
      </w:pPr>
    </w:p>
    <w:p w14:paraId="3DB2C924" w14:textId="57017B0E" w:rsidR="00DB60DF" w:rsidRDefault="00DB60DF" w:rsidP="00DB60DF">
      <w:pPr>
        <w:pStyle w:val="copy"/>
        <w:spacing w:after="0"/>
        <w:jc w:val="left"/>
        <w:rPr>
          <w:rStyle w:val="copy1"/>
          <w:rFonts w:ascii="Arial" w:hAnsi="Arial" w:cs="Arial"/>
          <w:sz w:val="20"/>
          <w:szCs w:val="20"/>
        </w:rPr>
      </w:pPr>
      <w:r>
        <w:rPr>
          <w:rStyle w:val="copy1"/>
          <w:rFonts w:ascii="Arial" w:hAnsi="Arial" w:cs="Arial"/>
          <w:sz w:val="20"/>
          <w:szCs w:val="20"/>
        </w:rPr>
        <w:t xml:space="preserve">Unsere Kirchengemeinde, mit derzeit rund ……  Gläubigen, steht wie alle Gemeinden im Bistum vor der Aufgabe, ein zukunftsfähiges Immobilienkonzept zu erarbeiten. Verantwortlich </w:t>
      </w:r>
      <w:proofErr w:type="gramStart"/>
      <w:r>
        <w:rPr>
          <w:rStyle w:val="copy1"/>
          <w:rFonts w:ascii="Arial" w:hAnsi="Arial" w:cs="Arial"/>
          <w:sz w:val="20"/>
          <w:szCs w:val="20"/>
        </w:rPr>
        <w:t>sind</w:t>
      </w:r>
      <w:proofErr w:type="gramEnd"/>
      <w:r>
        <w:rPr>
          <w:rStyle w:val="copy1"/>
          <w:rFonts w:ascii="Arial" w:hAnsi="Arial" w:cs="Arial"/>
          <w:sz w:val="20"/>
          <w:szCs w:val="20"/>
        </w:rPr>
        <w:t xml:space="preserve"> der Pfarrer </w:t>
      </w:r>
      <w:proofErr w:type="gramStart"/>
      <w:r>
        <w:rPr>
          <w:rStyle w:val="copy1"/>
          <w:rFonts w:ascii="Arial" w:hAnsi="Arial" w:cs="Arial"/>
          <w:sz w:val="20"/>
          <w:szCs w:val="20"/>
        </w:rPr>
        <w:t>…….</w:t>
      </w:r>
      <w:proofErr w:type="gramEnd"/>
      <w:r>
        <w:rPr>
          <w:rStyle w:val="copy1"/>
          <w:rFonts w:ascii="Arial" w:hAnsi="Arial" w:cs="Arial"/>
          <w:sz w:val="20"/>
          <w:szCs w:val="20"/>
        </w:rPr>
        <w:t>.  beziehungsweise Pfarrverwalter …</w:t>
      </w:r>
      <w:proofErr w:type="gramStart"/>
      <w:r>
        <w:rPr>
          <w:rStyle w:val="copy1"/>
          <w:rFonts w:ascii="Arial" w:hAnsi="Arial" w:cs="Arial"/>
          <w:sz w:val="20"/>
          <w:szCs w:val="20"/>
        </w:rPr>
        <w:t>… ,</w:t>
      </w:r>
      <w:proofErr w:type="gramEnd"/>
      <w:r>
        <w:rPr>
          <w:rStyle w:val="copy1"/>
          <w:rFonts w:ascii="Arial" w:hAnsi="Arial" w:cs="Arial"/>
          <w:sz w:val="20"/>
          <w:szCs w:val="20"/>
        </w:rPr>
        <w:t xml:space="preserve"> der*die Vorsitzende des Verwaltungsrats       </w:t>
      </w:r>
    </w:p>
    <w:p w14:paraId="0A5C7BFB" w14:textId="12333FF8" w:rsidR="00DB60DF" w:rsidRDefault="00DB60DF" w:rsidP="00DB60DF">
      <w:pPr>
        <w:pStyle w:val="copy"/>
        <w:spacing w:after="0"/>
        <w:jc w:val="left"/>
        <w:rPr>
          <w:rStyle w:val="copy1"/>
          <w:rFonts w:ascii="Arial" w:hAnsi="Arial" w:cs="Arial"/>
          <w:sz w:val="20"/>
          <w:szCs w:val="20"/>
        </w:rPr>
      </w:pPr>
      <w:r>
        <w:rPr>
          <w:rStyle w:val="copy1"/>
          <w:rFonts w:ascii="Arial" w:hAnsi="Arial" w:cs="Arial"/>
          <w:sz w:val="20"/>
          <w:szCs w:val="20"/>
        </w:rPr>
        <w:t xml:space="preserve">…… sowie der Vorsitz des Pfarr-oder Kirchengemeinderats </w:t>
      </w:r>
      <w:proofErr w:type="gramStart"/>
      <w:r>
        <w:rPr>
          <w:rStyle w:val="copy1"/>
          <w:rFonts w:ascii="Arial" w:hAnsi="Arial" w:cs="Arial"/>
          <w:sz w:val="20"/>
          <w:szCs w:val="20"/>
        </w:rPr>
        <w:t>…….. ,</w:t>
      </w:r>
      <w:proofErr w:type="gramEnd"/>
      <w:r>
        <w:rPr>
          <w:rStyle w:val="copy1"/>
          <w:rFonts w:ascii="Arial" w:hAnsi="Arial" w:cs="Arial"/>
          <w:sz w:val="20"/>
          <w:szCs w:val="20"/>
        </w:rPr>
        <w:t xml:space="preserve"> gemeinsam richten sie einen „Ausschuss Immobilienkonzept“ ein und steuern den vor Ort angelegten Prozess. Dieser Prozess umfasst vier Abschnitte mit klaren Meilensteinen, dauert in der Regel zwölf bis achtzehn Monate und schließt nach Beteiligung und Bewertung mit Beschlüssen von Verwaltungsrat und Pfarrgemeinderat; die Genehmigung erfolgt durch den Generalvikar.  </w:t>
      </w:r>
    </w:p>
    <w:p w14:paraId="190D0701" w14:textId="4CC54C8D" w:rsidR="00DB60DF" w:rsidRDefault="00DB60DF" w:rsidP="00DB60DF">
      <w:pPr>
        <w:pStyle w:val="copy"/>
        <w:spacing w:after="0"/>
        <w:jc w:val="left"/>
        <w:rPr>
          <w:rStyle w:val="copy1"/>
          <w:rFonts w:ascii="Arial" w:hAnsi="Arial" w:cs="Arial"/>
          <w:sz w:val="20"/>
          <w:szCs w:val="20"/>
        </w:rPr>
      </w:pPr>
      <w:r>
        <w:rPr>
          <w:rStyle w:val="copy1"/>
          <w:rFonts w:ascii="Arial" w:hAnsi="Arial" w:cs="Arial"/>
          <w:sz w:val="20"/>
          <w:szCs w:val="20"/>
        </w:rPr>
        <w:t xml:space="preserve">Ausgangspunkt ist eine ehrliche Bestandsaufnahme in pastoraler wie wirtschaftlicher Hinsicht [Unser aktueller Immobilienbestand umfasst …… Kirchen, ……. Pfarrheime, </w:t>
      </w:r>
      <w:proofErr w:type="gramStart"/>
      <w:r>
        <w:rPr>
          <w:rStyle w:val="copy1"/>
          <w:rFonts w:ascii="Arial" w:hAnsi="Arial" w:cs="Arial"/>
          <w:sz w:val="20"/>
          <w:szCs w:val="20"/>
        </w:rPr>
        <w:t>…….</w:t>
      </w:r>
      <w:proofErr w:type="gramEnd"/>
      <w:r>
        <w:rPr>
          <w:rStyle w:val="copy1"/>
          <w:rFonts w:ascii="Arial" w:hAnsi="Arial" w:cs="Arial"/>
          <w:sz w:val="20"/>
          <w:szCs w:val="20"/>
        </w:rPr>
        <w:t xml:space="preserve">.Pfarrhäuser und ……. weitere Gebäude]. Für Kirchen gilt künftig die Regel, dass mindestens zwei Kirchen pro fusionierte Kirchengemeinde bezuschusst werden, darüber hinaus maximal 60 Prozent der am </w:t>
      </w:r>
      <w:r>
        <w:rPr>
          <w:rStyle w:val="copy1"/>
          <w:rFonts w:ascii="Arial" w:hAnsi="Arial" w:cs="Arial"/>
          <w:sz w:val="20"/>
          <w:szCs w:val="20"/>
        </w:rPr>
        <w:br/>
        <w:t xml:space="preserve">1. Januar 2012 vorhandenen Kirchen. Für uns heißt es konkret, dass ……… Kirchengebäude weiterhin bezuschusst werden. Die verbliebenen ………Kirchen können als Gottesdienstorte und für Kasualien erhalten bleiben, erhalten aber keine Zuschüsse durch das Bistum; Ausnahmen bedürfen einer ausdrücklichen Genehmigung des Bischöflichen Generalvikariats. </w:t>
      </w:r>
    </w:p>
    <w:p w14:paraId="23D27B65" w14:textId="77777777" w:rsidR="00DB60DF" w:rsidRDefault="00DB60DF" w:rsidP="00DB60DF">
      <w:pPr>
        <w:pStyle w:val="copy"/>
        <w:jc w:val="left"/>
        <w:rPr>
          <w:rStyle w:val="copy1"/>
          <w:rFonts w:ascii="Arial" w:hAnsi="Arial" w:cs="Arial"/>
          <w:sz w:val="20"/>
          <w:szCs w:val="20"/>
        </w:rPr>
      </w:pPr>
      <w:r>
        <w:rPr>
          <w:rStyle w:val="copy1"/>
          <w:rFonts w:ascii="Arial" w:hAnsi="Arial" w:cs="Arial"/>
          <w:sz w:val="20"/>
          <w:szCs w:val="20"/>
        </w:rPr>
        <w:t xml:space="preserve">Bei Pfarrhäusern ist die Konzentration vorgesehen: Förderfähig bleibt grundsätzlich ein Pfarrhaus mit Dienstwohnung und das Pfarrbüro. Für Pfarrheime wird die zuschussfähige Fläche berechnet; Mischobjekte werden anteilig nach tatsächlicher Nutzung bezuschusst. Gebäude, die als Mietobjekte geführt werden, erhalten keine Zuschüsse zu Baumaßnahmen und müssen aus den Mieteinnahmen erhalten werden.  </w:t>
      </w:r>
    </w:p>
    <w:p w14:paraId="5CD496D9" w14:textId="77777777" w:rsidR="00DB60DF" w:rsidRDefault="00DB60DF" w:rsidP="00DB60DF">
      <w:pPr>
        <w:pStyle w:val="copy"/>
        <w:jc w:val="left"/>
        <w:rPr>
          <w:rStyle w:val="copy1"/>
          <w:rFonts w:ascii="Arial" w:hAnsi="Arial" w:cs="Arial"/>
          <w:sz w:val="20"/>
          <w:szCs w:val="20"/>
        </w:rPr>
      </w:pPr>
      <w:r>
        <w:rPr>
          <w:rStyle w:val="copy1"/>
          <w:rFonts w:ascii="Arial" w:hAnsi="Arial" w:cs="Arial"/>
          <w:sz w:val="20"/>
          <w:szCs w:val="20"/>
        </w:rPr>
        <w:t xml:space="preserve">Damit Entscheidungen tragfähig sind, liefert das Bistum zu Beginn Gebäudesteckbriefe mit baufachlicher und finanzieller Perspektive. Das Projektbüro Immobilienstrategie stellt ab Januar 2026 Arbeitsmittel bereit und begleitet bei Bedarf fachlich und methodisch. Der Zeitrahmen des Gesamtprojekts reicht bis Ende 2034; Anmeldungen zum begleiteten Prozess sind ab dem </w:t>
      </w:r>
      <w:r>
        <w:rPr>
          <w:rStyle w:val="copy1"/>
          <w:rFonts w:ascii="Arial" w:hAnsi="Arial" w:cs="Arial"/>
          <w:sz w:val="20"/>
          <w:szCs w:val="20"/>
        </w:rPr>
        <w:br/>
        <w:t xml:space="preserve">2. Februar 2026 möglich, wobei jährlich etwa dreißig Kirchengemeinden vom BGV begleitet werden können. </w:t>
      </w:r>
    </w:p>
    <w:p w14:paraId="62ABF5C5" w14:textId="77777777" w:rsidR="00DB60DF" w:rsidRDefault="00DB60DF" w:rsidP="00DB60DF">
      <w:pPr>
        <w:pStyle w:val="copy"/>
        <w:jc w:val="left"/>
        <w:rPr>
          <w:rStyle w:val="copy1"/>
          <w:rFonts w:ascii="FagoOT" w:hAnsi="FagoOT" w:cs="FagoOT"/>
          <w:sz w:val="21"/>
          <w:szCs w:val="21"/>
        </w:rPr>
      </w:pPr>
      <w:r>
        <w:rPr>
          <w:rStyle w:val="copy1"/>
          <w:rFonts w:ascii="Arial" w:hAnsi="Arial" w:cs="Arial"/>
          <w:sz w:val="20"/>
          <w:szCs w:val="20"/>
        </w:rPr>
        <w:t xml:space="preserve">So entsteht Schritt für Schritt ein Konzept, das die pastoralen Bedürfnisse unserer Gemeinde, den baulichen Zustand der Gebäude und unsere finanziellen Möglichkeiten zusammenführt und verlässlich beschreibt, welche Immobilien unsere Gemeinde langfristig fördert und nutzt. </w:t>
      </w:r>
    </w:p>
    <w:p w14:paraId="7A0078D4" w14:textId="77777777" w:rsidR="00DB60DF" w:rsidRDefault="00DB60DF" w:rsidP="00DB60DF">
      <w:pPr>
        <w:pStyle w:val="copy"/>
        <w:jc w:val="left"/>
        <w:rPr>
          <w:rStyle w:val="copy1"/>
          <w:rFonts w:ascii="FagoOT" w:hAnsi="FagoOT" w:cs="FagoOT"/>
          <w:sz w:val="21"/>
          <w:szCs w:val="21"/>
        </w:rPr>
      </w:pPr>
    </w:p>
    <w:p w14:paraId="7F285D4A" w14:textId="77777777" w:rsidR="00DB60DF" w:rsidRDefault="00DB60DF" w:rsidP="00DB60DF">
      <w:pPr>
        <w:pStyle w:val="copy"/>
        <w:jc w:val="left"/>
        <w:rPr>
          <w:rStyle w:val="copy1"/>
          <w:rFonts w:ascii="FagoOT" w:hAnsi="FagoOT" w:cs="FagoOT"/>
          <w:sz w:val="21"/>
          <w:szCs w:val="21"/>
        </w:rPr>
      </w:pPr>
    </w:p>
    <w:p w14:paraId="768826D7" w14:textId="21FB4BC5" w:rsidR="002C5B05" w:rsidRPr="00DB60DF" w:rsidRDefault="002C5B05" w:rsidP="00DB60DF"/>
    <w:sectPr w:rsidR="002C5B05" w:rsidRPr="00DB60DF" w:rsidSect="006E4ED5">
      <w:headerReference w:type="default" r:id="rId9"/>
      <w:headerReference w:type="first" r:id="rId10"/>
      <w:pgSz w:w="11900" w:h="16840"/>
      <w:pgMar w:top="2902" w:right="1835" w:bottom="1134" w:left="1418" w:header="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7F92" w14:textId="77777777" w:rsidR="0057111C" w:rsidRDefault="0057111C" w:rsidP="002C5B05">
      <w:r>
        <w:separator/>
      </w:r>
    </w:p>
  </w:endnote>
  <w:endnote w:type="continuationSeparator" w:id="0">
    <w:p w14:paraId="455E5608" w14:textId="77777777" w:rsidR="0057111C" w:rsidRDefault="0057111C" w:rsidP="002C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oefler Text">
    <w:altName w:val="Cambria"/>
    <w:charset w:val="4D"/>
    <w:family w:val="roman"/>
    <w:pitch w:val="variable"/>
    <w:sig w:usb0="800002FF" w:usb1="5000204B" w:usb2="00000004" w:usb3="00000000" w:csb0="00000197"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 w:name="FagoOT-Bold">
    <w:altName w:val="Calibri"/>
    <w:panose1 w:val="00000000000000000000"/>
    <w:charset w:val="4D"/>
    <w:family w:val="swiss"/>
    <w:notTrueType/>
    <w:pitch w:val="variable"/>
    <w:sig w:usb0="800000EF" w:usb1="4000207B" w:usb2="00000000" w:usb3="00000000" w:csb0="00000001" w:csb1="00000000"/>
  </w:font>
  <w:font w:name="FagoOT">
    <w:altName w:val="Calibri"/>
    <w:panose1 w:val="00000000000000000000"/>
    <w:charset w:val="4D"/>
    <w:family w:val="swiss"/>
    <w:notTrueType/>
    <w:pitch w:val="variable"/>
    <w:sig w:usb0="800000EF" w:usb1="4000207B"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6E15" w14:textId="77777777" w:rsidR="0057111C" w:rsidRDefault="0057111C" w:rsidP="002C5B05">
      <w:r>
        <w:separator/>
      </w:r>
    </w:p>
  </w:footnote>
  <w:footnote w:type="continuationSeparator" w:id="0">
    <w:p w14:paraId="3E18FBCA" w14:textId="77777777" w:rsidR="0057111C" w:rsidRDefault="0057111C" w:rsidP="002C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0C80" w14:textId="77777777" w:rsidR="002C5B05" w:rsidRDefault="001E6A78" w:rsidP="002C5B05">
    <w:pPr>
      <w:pStyle w:val="Kopfzeile"/>
      <w:ind w:left="-1134"/>
    </w:pPr>
    <w:r>
      <w:rPr>
        <w:noProof/>
      </w:rPr>
      <w:drawing>
        <wp:anchor distT="0" distB="0" distL="114300" distR="114300" simplePos="0" relativeHeight="251657216" behindDoc="1" locked="0" layoutInCell="1" allowOverlap="1" wp14:anchorId="0200741F" wp14:editId="66736A01">
          <wp:simplePos x="0" y="0"/>
          <wp:positionH relativeFrom="page">
            <wp:posOffset>0</wp:posOffset>
          </wp:positionH>
          <wp:positionV relativeFrom="page">
            <wp:posOffset>0</wp:posOffset>
          </wp:positionV>
          <wp:extent cx="7559040" cy="10684510"/>
          <wp:effectExtent l="0" t="0" r="0" b="0"/>
          <wp:wrapNone/>
          <wp:docPr id="2"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45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6DD7" w14:textId="4ECC4CDB" w:rsidR="002C5B05" w:rsidRDefault="00496FC2">
    <w:pPr>
      <w:pStyle w:val="Kopfzeile"/>
    </w:pPr>
    <w:r>
      <w:rPr>
        <w:noProof/>
      </w:rPr>
      <w:drawing>
        <wp:anchor distT="0" distB="0" distL="114300" distR="114300" simplePos="0" relativeHeight="251658240" behindDoc="1" locked="0" layoutInCell="1" allowOverlap="1" wp14:anchorId="2EAE3A20" wp14:editId="610AD579">
          <wp:simplePos x="0" y="0"/>
          <wp:positionH relativeFrom="column">
            <wp:posOffset>-900430</wp:posOffset>
          </wp:positionH>
          <wp:positionV relativeFrom="paragraph">
            <wp:posOffset>0</wp:posOffset>
          </wp:positionV>
          <wp:extent cx="7563600" cy="10692000"/>
          <wp:effectExtent l="0" t="0" r="5715" b="1905"/>
          <wp:wrapNone/>
          <wp:docPr id="1566088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8817" name="Grafik 156608817"/>
                  <pic:cNvPicPr/>
                </pic:nvPicPr>
                <pic:blipFill>
                  <a:blip r:embed="rId1"/>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0A"/>
    <w:rsid w:val="00004F7A"/>
    <w:rsid w:val="00056D4C"/>
    <w:rsid w:val="00056ED4"/>
    <w:rsid w:val="000C3910"/>
    <w:rsid w:val="001821DF"/>
    <w:rsid w:val="001E6A78"/>
    <w:rsid w:val="00211E8B"/>
    <w:rsid w:val="00277D46"/>
    <w:rsid w:val="002A6548"/>
    <w:rsid w:val="002C5B05"/>
    <w:rsid w:val="002D7CA2"/>
    <w:rsid w:val="002F5D56"/>
    <w:rsid w:val="003A4A4F"/>
    <w:rsid w:val="00461A14"/>
    <w:rsid w:val="00492611"/>
    <w:rsid w:val="00496FC2"/>
    <w:rsid w:val="004D0BEC"/>
    <w:rsid w:val="00510021"/>
    <w:rsid w:val="0057111C"/>
    <w:rsid w:val="005D6873"/>
    <w:rsid w:val="006054B3"/>
    <w:rsid w:val="006623A1"/>
    <w:rsid w:val="00682D84"/>
    <w:rsid w:val="006C1AA5"/>
    <w:rsid w:val="006E2FB4"/>
    <w:rsid w:val="006E4ED5"/>
    <w:rsid w:val="00730751"/>
    <w:rsid w:val="0077000A"/>
    <w:rsid w:val="0078784C"/>
    <w:rsid w:val="0080411D"/>
    <w:rsid w:val="0081594F"/>
    <w:rsid w:val="008324D1"/>
    <w:rsid w:val="008E0404"/>
    <w:rsid w:val="009368EE"/>
    <w:rsid w:val="009D55DF"/>
    <w:rsid w:val="009E1BCE"/>
    <w:rsid w:val="009F33C8"/>
    <w:rsid w:val="00A54DBC"/>
    <w:rsid w:val="00AD6E1F"/>
    <w:rsid w:val="00B05CF5"/>
    <w:rsid w:val="00B13E57"/>
    <w:rsid w:val="00B478C7"/>
    <w:rsid w:val="00BD5FBB"/>
    <w:rsid w:val="00BD7503"/>
    <w:rsid w:val="00C658CD"/>
    <w:rsid w:val="00CC3204"/>
    <w:rsid w:val="00CD06DD"/>
    <w:rsid w:val="00DB60DF"/>
    <w:rsid w:val="00DB6EE5"/>
    <w:rsid w:val="00DC59F3"/>
    <w:rsid w:val="00DF0B18"/>
    <w:rsid w:val="00DF2306"/>
    <w:rsid w:val="00E67F63"/>
    <w:rsid w:val="00F01C41"/>
    <w:rsid w:val="00F51992"/>
    <w:rsid w:val="00F96266"/>
    <w:rsid w:val="00FC16EB"/>
    <w:rsid w:val="00FD2A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F4BDA2F"/>
  <w14:defaultImageDpi w14:val="300"/>
  <w15:chartTrackingRefBased/>
  <w15:docId w15:val="{864AE85B-9BFB-9841-B536-F9141115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oefler Text" w:hAnsi="Hoefler Tex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ypo">
    <w:name w:val="typo"/>
    <w:basedOn w:val="Standard"/>
    <w:rsid w:val="00952377"/>
    <w:pPr>
      <w:spacing w:line="260" w:lineRule="exact"/>
    </w:pPr>
    <w:rPr>
      <w:rFonts w:ascii="Arial" w:hAnsi="Arial"/>
    </w:rPr>
  </w:style>
  <w:style w:type="paragraph" w:styleId="Sprechblasentext">
    <w:name w:val="Balloon Text"/>
    <w:basedOn w:val="Standard"/>
    <w:link w:val="SprechblasentextZchn"/>
    <w:uiPriority w:val="99"/>
    <w:semiHidden/>
    <w:unhideWhenUsed/>
    <w:rsid w:val="00056D4C"/>
    <w:rPr>
      <w:rFonts w:ascii="Lucida Grande" w:hAnsi="Lucida Grande"/>
      <w:sz w:val="18"/>
      <w:szCs w:val="18"/>
    </w:rPr>
  </w:style>
  <w:style w:type="character" w:customStyle="1" w:styleId="SprechblasentextZchn">
    <w:name w:val="Sprechblasentext Zchn"/>
    <w:link w:val="Sprechblasentext"/>
    <w:uiPriority w:val="99"/>
    <w:semiHidden/>
    <w:rsid w:val="00056D4C"/>
    <w:rPr>
      <w:rFonts w:ascii="Lucida Grande" w:hAnsi="Lucida Grande"/>
      <w:sz w:val="18"/>
      <w:szCs w:val="18"/>
      <w:lang w:eastAsia="de-DE"/>
    </w:rPr>
  </w:style>
  <w:style w:type="paragraph" w:styleId="Kopfzeile">
    <w:name w:val="header"/>
    <w:basedOn w:val="Standard"/>
    <w:link w:val="KopfzeileZchn"/>
    <w:uiPriority w:val="99"/>
    <w:unhideWhenUsed/>
    <w:rsid w:val="002C5B05"/>
    <w:pPr>
      <w:tabs>
        <w:tab w:val="center" w:pos="4536"/>
        <w:tab w:val="right" w:pos="9072"/>
      </w:tabs>
    </w:pPr>
  </w:style>
  <w:style w:type="character" w:customStyle="1" w:styleId="KopfzeileZchn">
    <w:name w:val="Kopfzeile Zchn"/>
    <w:link w:val="Kopfzeile"/>
    <w:uiPriority w:val="99"/>
    <w:rsid w:val="002C5B05"/>
    <w:rPr>
      <w:rFonts w:ascii="Hoefler Text" w:hAnsi="Hoefler Text"/>
      <w:sz w:val="22"/>
      <w:szCs w:val="24"/>
    </w:rPr>
  </w:style>
  <w:style w:type="paragraph" w:styleId="Fuzeile">
    <w:name w:val="footer"/>
    <w:basedOn w:val="Standard"/>
    <w:link w:val="FuzeileZchn"/>
    <w:uiPriority w:val="99"/>
    <w:unhideWhenUsed/>
    <w:rsid w:val="002C5B05"/>
    <w:pPr>
      <w:tabs>
        <w:tab w:val="center" w:pos="4536"/>
        <w:tab w:val="right" w:pos="9072"/>
      </w:tabs>
    </w:pPr>
  </w:style>
  <w:style w:type="character" w:customStyle="1" w:styleId="FuzeileZchn">
    <w:name w:val="Fußzeile Zchn"/>
    <w:link w:val="Fuzeile"/>
    <w:uiPriority w:val="99"/>
    <w:rsid w:val="002C5B05"/>
    <w:rPr>
      <w:rFonts w:ascii="Hoefler Text" w:hAnsi="Hoefler Text"/>
      <w:sz w:val="22"/>
      <w:szCs w:val="24"/>
    </w:rPr>
  </w:style>
  <w:style w:type="paragraph" w:customStyle="1" w:styleId="copy">
    <w:name w:val="copy"/>
    <w:basedOn w:val="Standard"/>
    <w:uiPriority w:val="99"/>
    <w:rsid w:val="005D6873"/>
    <w:pPr>
      <w:tabs>
        <w:tab w:val="left" w:pos="200"/>
      </w:tabs>
      <w:autoSpaceDE w:val="0"/>
      <w:autoSpaceDN w:val="0"/>
      <w:adjustRightInd w:val="0"/>
      <w:spacing w:after="113" w:line="300" w:lineRule="atLeast"/>
      <w:jc w:val="both"/>
      <w:textAlignment w:val="center"/>
    </w:pPr>
    <w:rPr>
      <w:rFonts w:ascii="Minion Pro" w:hAnsi="Minion Pro" w:cs="Minion Pro"/>
      <w:color w:val="000000"/>
      <w:sz w:val="24"/>
    </w:rPr>
  </w:style>
  <w:style w:type="character" w:customStyle="1" w:styleId="copy1">
    <w:name w:val="copy1"/>
    <w:uiPriority w:val="99"/>
    <w:rsid w:val="005D6873"/>
    <w:rPr>
      <w:rFonts w:ascii="Minion Pro" w:hAnsi="Minion Pro" w:cs="Minion Pro"/>
      <w:color w:val="000000"/>
      <w:sz w:val="24"/>
      <w:szCs w:val="24"/>
    </w:rPr>
  </w:style>
  <w:style w:type="character" w:customStyle="1" w:styleId="subhead">
    <w:name w:val="subhead"/>
    <w:uiPriority w:val="99"/>
    <w:rsid w:val="00DB60DF"/>
    <w:rPr>
      <w:rFonts w:ascii="FagoOT-Bold" w:hAnsi="FagoOT-Bold" w:cs="FagoOT-Bold"/>
      <w:b/>
      <w:bCs/>
      <w:color w:val="CB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6CC81001594143BFAC73DF8555BD81" ma:contentTypeVersion="15" ma:contentTypeDescription="Ein neues Dokument erstellen." ma:contentTypeScope="" ma:versionID="0f77fe60b3aa1deb5e362ec9a9b800a9">
  <xsd:schema xmlns:xsd="http://www.w3.org/2001/XMLSchema" xmlns:xs="http://www.w3.org/2001/XMLSchema" xmlns:p="http://schemas.microsoft.com/office/2006/metadata/properties" xmlns:ns2="1f5e6f19-1f5a-46b2-96f9-0ff9866aa496" xmlns:ns3="3fef65ab-7806-4936-bfc2-5296f410528d" targetNamespace="http://schemas.microsoft.com/office/2006/metadata/properties" ma:root="true" ma:fieldsID="3230593820f0c6a822d529ceab9450fa" ns2:_="" ns3:_="">
    <xsd:import namespace="1f5e6f19-1f5a-46b2-96f9-0ff9866aa496"/>
    <xsd:import namespace="3fef65ab-7806-4936-bfc2-5296f4105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6f19-1f5a-46b2-96f9-0ff9866aa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80eafc7-a467-46dc-8704-57fdd0930c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f65ab-7806-4936-bfc2-5296f410528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9e12e05b-e543-4979-86ed-556a3b1698bd}" ma:internalName="TaxCatchAll" ma:showField="CatchAllData" ma:web="3fef65ab-7806-4936-bfc2-5296f4105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5e6f19-1f5a-46b2-96f9-0ff9866aa496">
      <Terms xmlns="http://schemas.microsoft.com/office/infopath/2007/PartnerControls"/>
    </lcf76f155ced4ddcb4097134ff3c332f>
    <TaxCatchAll xmlns="3fef65ab-7806-4936-bfc2-5296f410528d" xsi:nil="true"/>
  </documentManagement>
</p:properties>
</file>

<file path=customXml/itemProps1.xml><?xml version="1.0" encoding="utf-8"?>
<ds:datastoreItem xmlns:ds="http://schemas.openxmlformats.org/officeDocument/2006/customXml" ds:itemID="{00BF4AC0-2028-417C-849F-AB6D90311741}"/>
</file>

<file path=customXml/itemProps2.xml><?xml version="1.0" encoding="utf-8"?>
<ds:datastoreItem xmlns:ds="http://schemas.openxmlformats.org/officeDocument/2006/customXml" ds:itemID="{32460FE7-4C61-4828-ABAA-672C7F06CC3D}">
  <ds:schemaRefs>
    <ds:schemaRef ds:uri="http://schemas.microsoft.com/sharepoint/v3/contenttype/forms"/>
  </ds:schemaRefs>
</ds:datastoreItem>
</file>

<file path=customXml/itemProps3.xml><?xml version="1.0" encoding="utf-8"?>
<ds:datastoreItem xmlns:ds="http://schemas.openxmlformats.org/officeDocument/2006/customXml" ds:itemID="{5BDF0CAA-3CE8-434A-B8D0-FFA996E161BB}">
  <ds:schemaRefs>
    <ds:schemaRef ds:uri="http://schemas.microsoft.com/office/2006/metadata/properties"/>
    <ds:schemaRef ds:uri="http://schemas.microsoft.com/office/infopath/2007/PartnerControls"/>
    <ds:schemaRef ds:uri="354f418f-c5e0-4f59-a89c-e04c71c0444a"/>
    <ds:schemaRef ds:uri="62a6d1d4-d6f9-4f24-b3f8-e06f0480d20a"/>
  </ds:schemaRefs>
</ds:datastoreItem>
</file>

<file path=docMetadata/LabelInfo.xml><?xml version="1.0" encoding="utf-8"?>
<clbl:labelList xmlns:clbl="http://schemas.microsoft.com/office/2020/mipLabelMetadata">
  <clbl:label id="{affddfef-5c1d-4829-9e7f-a2e76e06a3ed}" enabled="1" method="Privileged" siteId="{f5a7bbbc-b15c-4d2a-98db-1e462bdb66f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2290</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Lutz</dc:creator>
  <cp:keywords/>
  <dc:description/>
  <cp:lastModifiedBy>Judith Rupp</cp:lastModifiedBy>
  <cp:revision>2</cp:revision>
  <cp:lastPrinted>2023-06-19T09:43:00Z</cp:lastPrinted>
  <dcterms:created xsi:type="dcterms:W3CDTF">2026-06-26T10:03:00Z</dcterms:created>
  <dcterms:modified xsi:type="dcterms:W3CDTF">2026-06-26T10:03:00Z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0x010100BD6CC81001594143BFAC73DF8555BD81</vt:lpwstr>
  </property>
  <property fmtid="{D5CDD505-2E9C-101B-9397-08002B2CF9AE}" pid="3" name="MediaServiceImageTags">
    <vt:lpwstr/>
  </property>
</Properties>
</file>